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240" w:after="360"/>
        <w:jc w:val="center"/>
      </w:pPr>
      <w:r>
        <w:rPr>
          <w:rFonts w:ascii="Calibri" w:hAnsi="Calibri"/>
          <w:b/>
          <w:color w:val="1B365D"/>
          <w:sz w:val="44"/>
        </w:rPr>
        <w:t>RECUEIL CONSOLIDÉ DES TESTS D'ÉVALUATION EN LOGISTIQUE ET CHAÎNE D'APPROVISIONNEMENT</w:t>
      </w:r>
    </w:p>
    <w:p>
      <w:pPr>
        <w:jc w:val="center"/>
      </w:pPr>
      <w:r>
        <w:rPr>
          <w:i/>
          <w:color w:val="555555"/>
        </w:rPr>
        <w:t>Document d'Évaluation Technique — Sections 12 à 18 Integrées</w:t>
      </w:r>
    </w:p>
    <w:p/>
    <w:p>
      <w:pPr>
        <w:keepNext/>
        <w:spacing w:before="320" w:after="120"/>
        <w:pBdr>
          <w:bottom w:val="single" w:sz="12" w:space="4" w:color="1B365D"/>
        </w:pBdr>
      </w:pPr>
      <w:r>
        <w:rPr>
          <w:rFonts w:ascii="Calibri" w:hAnsi="Calibri"/>
          <w:b/>
          <w:color w:val="1B365D"/>
          <w:sz w:val="30"/>
        </w:rPr>
        <w:t>SECTION 12 : TEST ÉCRIT ASSISTANT LOGISTIQUE SC (KINSHASA, KALEMIE, LUBUMBASHI)</w:t>
      </w:r>
    </w:p>
    <w:p>
      <w:r>
        <w:rPr>
          <w:b/>
        </w:rPr>
        <w:t xml:space="preserve">Durée : </w:t>
      </w:r>
      <w:r>
        <w:t xml:space="preserve">2 heures 30 minutes | </w:t>
      </w:r>
      <w:r>
        <w:rPr>
          <w:b/>
        </w:rPr>
        <w:t xml:space="preserve">Instructions : </w:t>
      </w:r>
      <w:r>
        <w:t>Éteignez votre téléphone portable. Sauvegardez sous le code fourni (pas de nom). Répondez dans le document Word dans la langue de la question. La Q12 se fait sur Excel.</w:t>
      </w:r>
    </w:p>
    <w:p>
      <w:pPr>
        <w:keepNext/>
        <w:spacing w:before="240" w:after="80"/>
      </w:pPr>
      <w:r>
        <w:rPr>
          <w:rFonts w:ascii="Calibri" w:hAnsi="Calibri"/>
          <w:b/>
          <w:color w:val="4B6B94"/>
          <w:sz w:val="26"/>
        </w:rPr>
        <w:t>Partie 1 : Principes Logistiques &amp; Cadre Général</w:t>
      </w:r>
    </w:p>
    <w:p>
      <w:pPr>
        <w:keepNext/>
        <w:spacing w:before="120" w:after="60"/>
      </w:pPr>
      <w:r>
        <w:rPr>
          <w:b/>
          <w:color w:val="1B365D"/>
        </w:rPr>
        <w:t xml:space="preserve">1. </w:t>
      </w:r>
      <w:r>
        <w:rPr>
          <w:b/>
        </w:rPr>
        <w:t>What are Incoterms 2010? Select the appropriate answer</w:t>
      </w:r>
      <w:r>
        <w:rPr>
          <w:i/>
          <w:color w:val="666666"/>
        </w:rPr>
        <w:t xml:space="preserve"> (2 pts)</w:t>
      </w:r>
    </w:p>
    <w:p>
      <w:pPr>
        <w:pStyle w:val="ListBullet"/>
        <w:spacing w:before="20" w:after="60"/>
        <w:ind w:left="360"/>
      </w:pPr>
      <w:r>
        <w:rPr>
          <w:b/>
          <w:color w:val="1B365D"/>
        </w:rPr>
        <w:t xml:space="preserve">a) </w:t>
      </w:r>
      <w:r>
        <w:t>The law relating the international carriage of goods;</w:t>
      </w:r>
    </w:p>
    <w:p>
      <w:pPr>
        <w:pStyle w:val="ListBullet"/>
        <w:spacing w:before="20" w:after="60"/>
        <w:ind w:left="360"/>
      </w:pPr>
      <w:r>
        <w:rPr>
          <w:b/>
          <w:color w:val="1B365D"/>
        </w:rPr>
        <w:t xml:space="preserve">b) </w:t>
      </w:r>
      <w:r>
        <w:t>A set of internationally recognized contract terms that define buyer/sellers’ responsibilities when included in international contracts;</w:t>
      </w:r>
    </w:p>
    <w:p>
      <w:pPr>
        <w:pStyle w:val="ListBullet"/>
        <w:spacing w:before="20" w:after="60"/>
        <w:ind w:left="360"/>
      </w:pPr>
      <w:r>
        <w:rPr>
          <w:b/>
          <w:color w:val="1B365D"/>
        </w:rPr>
        <w:t xml:space="preserve">c) </w:t>
      </w:r>
      <w:r>
        <w:t>A shorthand used by the freight industry for indicating whether the buyer or seller pays for freight costs during the shipment of goods;</w:t>
      </w:r>
    </w:p>
    <w:p>
      <w:pPr>
        <w:pStyle w:val="ListBullet"/>
        <w:spacing w:before="20" w:after="60"/>
        <w:ind w:left="360"/>
      </w:pPr>
      <w:r>
        <w:rPr>
          <w:b/>
          <w:color w:val="1B365D"/>
        </w:rPr>
        <w:t xml:space="preserve">d) </w:t>
      </w:r>
      <w:r>
        <w:t>A set of contract terms indicating where the title to the goods passes in international shipments.</w:t>
      </w:r>
    </w:p>
    <w:p>
      <w:pPr>
        <w:keepNext/>
        <w:spacing w:before="120" w:after="60"/>
      </w:pPr>
      <w:r>
        <w:rPr>
          <w:b/>
          <w:color w:val="1B365D"/>
        </w:rPr>
        <w:t xml:space="preserve">2. </w:t>
      </w:r>
      <w:r>
        <w:rPr>
          <w:b/>
        </w:rPr>
        <w:t>Under CIF/CIP contracts</w:t>
      </w:r>
      <w:r>
        <w:rPr>
          <w:i/>
          <w:color w:val="666666"/>
        </w:rPr>
        <w:t xml:space="preserve"> (2 pts)</w:t>
      </w:r>
    </w:p>
    <w:p>
      <w:pPr>
        <w:pStyle w:val="ListBullet"/>
        <w:spacing w:before="20" w:after="60"/>
        <w:ind w:left="360"/>
      </w:pPr>
      <w:r>
        <w:rPr>
          <w:b/>
          <w:color w:val="1B365D"/>
        </w:rPr>
        <w:t xml:space="preserve">a) </w:t>
      </w:r>
      <w:r>
        <w:t>Who is legally obligated to take out the insurance cover?</w:t>
      </w:r>
    </w:p>
    <w:p>
      <w:pPr>
        <w:pStyle w:val="ListBullet"/>
        <w:spacing w:before="20" w:after="60"/>
        <w:ind w:left="360"/>
      </w:pPr>
      <w:r>
        <w:rPr>
          <w:b/>
          <w:color w:val="1B365D"/>
        </w:rPr>
        <w:t xml:space="preserve">b) </w:t>
      </w:r>
      <w:r>
        <w:t>Who is responsible for making the insurance claim if the goods are damaged in transit?</w:t>
      </w:r>
    </w:p>
    <w:p>
      <w:pPr>
        <w:keepNext/>
        <w:spacing w:before="120" w:after="60"/>
      </w:pPr>
      <w:r>
        <w:rPr>
          <w:b/>
          <w:color w:val="1B365D"/>
        </w:rPr>
        <w:t xml:space="preserve">3. </w:t>
      </w:r>
      <w:r>
        <w:rPr>
          <w:b/>
        </w:rPr>
        <w:t>Quelles sont les différences entre les termes suivants ?</w:t>
      </w:r>
      <w:r>
        <w:rPr>
          <w:i/>
          <w:color w:val="666666"/>
        </w:rPr>
        <w:t xml:space="preserve"> (2 pts)</w:t>
      </w:r>
    </w:p>
    <w:p>
      <w:pPr>
        <w:pStyle w:val="ListBullet"/>
        <w:spacing w:before="20" w:after="60"/>
        <w:ind w:left="360"/>
      </w:pPr>
      <w:r>
        <w:rPr>
          <w:b/>
          <w:color w:val="1B365D"/>
        </w:rPr>
        <w:t xml:space="preserve">a) </w:t>
      </w:r>
      <w:r>
        <w:t>CIP et CIF</w:t>
      </w:r>
    </w:p>
    <w:p>
      <w:pPr>
        <w:pStyle w:val="ListBullet"/>
        <w:spacing w:before="20" w:after="60"/>
        <w:ind w:left="360"/>
      </w:pPr>
      <w:r>
        <w:rPr>
          <w:b/>
          <w:color w:val="1B365D"/>
        </w:rPr>
        <w:t xml:space="preserve">b) </w:t>
      </w:r>
      <w:r>
        <w:t>FOB et CFR</w:t>
      </w:r>
    </w:p>
    <w:p>
      <w:pPr>
        <w:pStyle w:val="ListBullet"/>
        <w:spacing w:before="20" w:after="60"/>
        <w:ind w:left="360"/>
      </w:pPr>
      <w:r>
        <w:rPr>
          <w:b/>
          <w:color w:val="1B365D"/>
        </w:rPr>
        <w:t xml:space="preserve">c) </w:t>
      </w:r>
      <w:r>
        <w:t>ExWorks et FCA locaux du vendeur</w:t>
      </w:r>
    </w:p>
    <w:p>
      <w:pPr>
        <w:keepNext/>
        <w:spacing w:before="120" w:after="60"/>
      </w:pPr>
      <w:r>
        <w:rPr>
          <w:b/>
          <w:color w:val="1B365D"/>
        </w:rPr>
        <w:t xml:space="preserve">4. </w:t>
      </w:r>
      <w:r>
        <w:rPr>
          <w:b/>
        </w:rPr>
        <w:t>Que signifie « performance bond » en français ?</w:t>
      </w:r>
      <w:r>
        <w:rPr>
          <w:i/>
          <w:color w:val="666666"/>
        </w:rPr>
        <w:t xml:space="preserve"> (2 pts)</w:t>
      </w:r>
    </w:p>
    <w:p>
      <w:pPr>
        <w:keepNext/>
        <w:spacing w:before="120" w:after="60"/>
      </w:pPr>
      <w:r>
        <w:rPr>
          <w:b/>
          <w:color w:val="1B365D"/>
        </w:rPr>
        <w:t xml:space="preserve">5. </w:t>
      </w:r>
      <w:r>
        <w:rPr>
          <w:b/>
        </w:rPr>
        <w:t>Citez les principaux départements du service logistique et établissez un organigramme type du département logistique.</w:t>
      </w:r>
      <w:r>
        <w:rPr>
          <w:i/>
          <w:color w:val="666666"/>
        </w:rPr>
        <w:t xml:space="preserve"> (5 pts)</w:t>
      </w:r>
    </w:p>
    <w:p>
      <w:pPr>
        <w:keepNext/>
        <w:spacing w:before="120" w:after="60"/>
      </w:pPr>
      <w:r>
        <w:rPr>
          <w:b/>
          <w:color w:val="1B365D"/>
        </w:rPr>
        <w:t xml:space="preserve">6. </w:t>
      </w:r>
      <w:r>
        <w:rPr>
          <w:b/>
        </w:rPr>
        <w:t>Quelles sont les principales qualités d’un logisticien ?</w:t>
      </w:r>
      <w:r>
        <w:rPr>
          <w:i/>
          <w:color w:val="666666"/>
        </w:rPr>
        <w:t xml:space="preserve"> (2 pts)</w:t>
      </w:r>
    </w:p>
    <w:p>
      <w:pPr>
        <w:keepNext/>
        <w:spacing w:before="120" w:after="60"/>
      </w:pPr>
      <w:r>
        <w:rPr>
          <w:b/>
          <w:color w:val="1B365D"/>
        </w:rPr>
        <w:t xml:space="preserve">7. </w:t>
      </w:r>
      <w:r>
        <w:rPr>
          <w:b/>
        </w:rPr>
        <w:t>Pourquoi voulez-vous travailler en logistique ? Quels sont les domaines dans la logistique qui vous attirent le plus et pourquoi ?</w:t>
      </w:r>
      <w:r>
        <w:rPr>
          <w:i/>
          <w:color w:val="666666"/>
        </w:rPr>
        <w:t xml:space="preserve"> (1 pt)</w:t>
      </w:r>
    </w:p>
    <w:p>
      <w:pPr>
        <w:keepNext/>
        <w:spacing w:before="120" w:after="60"/>
      </w:pPr>
      <w:r>
        <w:rPr>
          <w:b/>
          <w:color w:val="1B365D"/>
        </w:rPr>
        <w:t xml:space="preserve">8. </w:t>
      </w:r>
      <w:r>
        <w:rPr>
          <w:b/>
        </w:rPr>
        <w:t>Listez les échanges de travail potentiels qu’un département LOG a avec un département Finance.</w:t>
      </w:r>
      <w:r>
        <w:rPr>
          <w:i/>
          <w:color w:val="666666"/>
        </w:rPr>
        <w:t xml:space="preserve"> (2 pts)</w:t>
      </w:r>
    </w:p>
    <w:p>
      <w:pPr>
        <w:keepNext/>
        <w:spacing w:before="120" w:after="60"/>
      </w:pPr>
      <w:r>
        <w:rPr>
          <w:b/>
          <w:color w:val="1B365D"/>
        </w:rPr>
        <w:t xml:space="preserve">9. </w:t>
      </w:r>
      <w:r>
        <w:rPr>
          <w:b/>
        </w:rPr>
        <w:t>Donnez une définition de la traçabilité.</w:t>
      </w:r>
      <w:r>
        <w:rPr>
          <w:i/>
          <w:color w:val="666666"/>
        </w:rPr>
        <w:t xml:space="preserve"> (2 pts)</w:t>
      </w:r>
    </w:p>
    <w:p>
      <w:pPr>
        <w:keepNext/>
        <w:spacing w:before="240" w:after="80"/>
      </w:pPr>
      <w:r>
        <w:rPr>
          <w:rFonts w:ascii="Calibri" w:hAnsi="Calibri"/>
          <w:b/>
          <w:color w:val="4B6B94"/>
          <w:sz w:val="26"/>
        </w:rPr>
        <w:t>Partie 2 : Suivi de Cargo, Stocks &amp; Opérations (16 points)</w:t>
      </w:r>
    </w:p>
    <w:p>
      <w:pPr>
        <w:keepNext/>
        <w:spacing w:before="120" w:after="60"/>
      </w:pPr>
      <w:r>
        <w:rPr>
          <w:b/>
          <w:color w:val="1B365D"/>
        </w:rPr>
        <w:t xml:space="preserve">10. </w:t>
      </w:r>
      <w:r>
        <w:rPr>
          <w:b/>
        </w:rPr>
        <w:t>What do you understand by “Transfer of the custody of the cargo”?</w:t>
      </w:r>
      <w:r>
        <w:rPr>
          <w:i/>
          <w:color w:val="666666"/>
        </w:rPr>
        <w:t xml:space="preserve"> (2 pts)</w:t>
      </w:r>
    </w:p>
    <w:p>
      <w:pPr>
        <w:keepNext/>
        <w:spacing w:before="120" w:after="60"/>
      </w:pPr>
      <w:r>
        <w:rPr>
          <w:b/>
          <w:color w:val="1B365D"/>
        </w:rPr>
        <w:t xml:space="preserve">11. </w:t>
      </w:r>
      <w:r>
        <w:rPr>
          <w:b/>
        </w:rPr>
        <w:t>What do you understand by Waybills, Goods Received Note, Goods Delivery Note, Stock Card?</w:t>
      </w:r>
      <w:r>
        <w:rPr>
          <w:i/>
          <w:color w:val="666666"/>
        </w:rPr>
        <w:t xml:space="preserve"> (2 pts)</w:t>
      </w:r>
    </w:p>
    <w:p>
      <w:pPr>
        <w:keepNext/>
        <w:spacing w:before="120" w:after="60"/>
      </w:pPr>
      <w:r>
        <w:rPr>
          <w:b/>
          <w:color w:val="1B365D"/>
        </w:rPr>
        <w:t xml:space="preserve">12. </w:t>
      </w:r>
      <w:r>
        <w:rPr>
          <w:b/>
        </w:rPr>
        <w:t>Quelle est la différence entre une Waybill et une packing list ?</w:t>
      </w:r>
      <w:r>
        <w:rPr>
          <w:i/>
          <w:color w:val="666666"/>
        </w:rPr>
        <w:t xml:space="preserve"> (2 pts)</w:t>
      </w:r>
    </w:p>
    <w:p>
      <w:pPr>
        <w:keepNext/>
        <w:spacing w:before="120" w:after="60"/>
      </w:pPr>
      <w:r>
        <w:rPr>
          <w:b/>
          <w:color w:val="1B365D"/>
        </w:rPr>
        <w:t xml:space="preserve">13. </w:t>
      </w:r>
      <w:r>
        <w:rPr>
          <w:b/>
        </w:rPr>
        <w:t>À quoi sert un bon de réception ?</w:t>
      </w:r>
      <w:r>
        <w:rPr>
          <w:i/>
          <w:color w:val="666666"/>
        </w:rPr>
        <w:t xml:space="preserve"> (1 pt)</w:t>
      </w:r>
    </w:p>
    <w:p>
      <w:pPr>
        <w:keepNext/>
        <w:spacing w:before="120" w:after="60"/>
      </w:pPr>
      <w:r>
        <w:rPr>
          <w:b/>
          <w:color w:val="1B365D"/>
        </w:rPr>
        <w:t xml:space="preserve">14. </w:t>
      </w:r>
      <w:r>
        <w:rPr>
          <w:b/>
        </w:rPr>
        <w:t>Pourquoi le poids, le volume et la valeur des marchandises sont des paramètres importants dans la chaîne d’approvisionnement ?</w:t>
      </w:r>
      <w:r>
        <w:rPr>
          <w:i/>
          <w:color w:val="666666"/>
        </w:rPr>
        <w:t xml:space="preserve"> (2 pts)</w:t>
      </w:r>
    </w:p>
    <w:p>
      <w:pPr>
        <w:keepNext/>
        <w:spacing w:before="120" w:after="60"/>
      </w:pPr>
      <w:r>
        <w:rPr>
          <w:b/>
          <w:color w:val="1B365D"/>
        </w:rPr>
        <w:t xml:space="preserve">15. </w:t>
      </w:r>
      <w:r>
        <w:rPr>
          <w:b/>
        </w:rPr>
        <w:t>Comment trouvez-vous une capacité de stockage ?</w:t>
      </w:r>
      <w:r>
        <w:rPr>
          <w:i/>
          <w:color w:val="666666"/>
        </w:rPr>
        <w:t xml:space="preserve"> (2 pts)</w:t>
      </w:r>
    </w:p>
    <w:p>
      <w:pPr>
        <w:keepNext/>
        <w:spacing w:before="120" w:after="60"/>
      </w:pPr>
      <w:r>
        <w:rPr>
          <w:b/>
          <w:color w:val="1B365D"/>
        </w:rPr>
        <w:t xml:space="preserve">16. </w:t>
      </w:r>
      <w:r>
        <w:rPr>
          <w:b/>
        </w:rPr>
        <w:t>Que devons-nous comprendre par comptage physique et pourquoi le fait-on ?</w:t>
      </w:r>
      <w:r>
        <w:rPr>
          <w:i/>
          <w:color w:val="666666"/>
        </w:rPr>
        <w:t xml:space="preserve"> (2 pts)</w:t>
      </w:r>
    </w:p>
    <w:p>
      <w:pPr>
        <w:keepNext/>
        <w:spacing w:before="120" w:after="60"/>
      </w:pPr>
      <w:r>
        <w:rPr>
          <w:b/>
          <w:color w:val="1B365D"/>
        </w:rPr>
        <w:t xml:space="preserve">17. </w:t>
      </w:r>
      <w:r>
        <w:rPr>
          <w:b/>
        </w:rPr>
        <w:t>Que veut dire « chaîne d’approvisionnement » dans le domaine de la logistique ?</w:t>
      </w:r>
      <w:r>
        <w:rPr>
          <w:i/>
          <w:color w:val="666666"/>
        </w:rPr>
        <w:t xml:space="preserve"> (2 pts)</w:t>
      </w:r>
    </w:p>
    <w:p>
      <w:pPr>
        <w:keepNext/>
        <w:spacing w:before="120" w:after="60"/>
      </w:pPr>
      <w:r>
        <w:rPr>
          <w:b/>
          <w:color w:val="1B365D"/>
        </w:rPr>
        <w:t xml:space="preserve">18. </w:t>
      </w:r>
      <w:r>
        <w:rPr>
          <w:b/>
        </w:rPr>
        <w:t>Citez quelques critères d’achat qui, selon vous, détermineront votre choix.</w:t>
      </w:r>
      <w:r>
        <w:rPr>
          <w:i/>
          <w:color w:val="666666"/>
        </w:rPr>
        <w:t xml:space="preserve"> (3 pts)</w:t>
      </w:r>
    </w:p>
    <w:p>
      <w:pPr>
        <w:keepNext/>
        <w:spacing w:before="120" w:after="60"/>
      </w:pPr>
      <w:r>
        <w:rPr>
          <w:b/>
          <w:color w:val="1B365D"/>
        </w:rPr>
        <w:t xml:space="preserve">19. </w:t>
      </w:r>
      <w:r>
        <w:rPr>
          <w:b/>
        </w:rPr>
        <w:t>Gestion des priorités</w:t>
      </w:r>
      <w:r>
        <w:rPr>
          <w:i/>
          <w:color w:val="666666"/>
        </w:rPr>
        <w:t xml:space="preserve"> (5 pts)</w:t>
      </w:r>
    </w:p>
    <w:p>
      <w:r>
        <w:t>Vous recevez 4 commandes dont les livraisons doivent être prévues dans 5 jours :</w:t>
      </w:r>
    </w:p>
    <w:p>
      <w:pPr>
        <w:pStyle w:val="ListBullet"/>
        <w:spacing w:before="20" w:after="60"/>
        <w:ind w:left="360"/>
      </w:pPr>
      <w:r>
        <w:t>De la ménagère pour des produits d’entretien en rupture de stock dans 10 jours.</w:t>
      </w:r>
    </w:p>
    <w:p>
      <w:pPr>
        <w:pStyle w:val="ListBullet"/>
        <w:spacing w:before="20" w:after="60"/>
        <w:ind w:left="360"/>
      </w:pPr>
      <w:r>
        <w:t>Du chef de sous-bureau pour peindre le bureau.</w:t>
      </w:r>
    </w:p>
    <w:p>
      <w:pPr>
        <w:pStyle w:val="ListBullet"/>
        <w:spacing w:before="20" w:after="60"/>
        <w:ind w:left="360"/>
      </w:pPr>
      <w:r>
        <w:t>Du responsable projet DRR pour une sensibilisation (collation) de 150 bénéficiaires informés de la date.</w:t>
      </w:r>
    </w:p>
    <w:p>
      <w:pPr>
        <w:pStyle w:val="ListBullet"/>
        <w:spacing w:before="20" w:after="60"/>
        <w:ind w:left="360"/>
      </w:pPr>
      <w:r>
        <w:t>Du responsable projet WASH pour 75 sacs de ciment, 500 fer ½ et 12 m³ de sable pour finaliser un point d’eau.</w:t>
      </w:r>
    </w:p>
    <w:p>
      <w:r>
        <w:t>→ Quel est l'ordre des priorités à communiquer au responsable achat ?</w:t>
      </w:r>
    </w:p>
    <w:p>
      <w:pPr>
        <w:keepNext/>
        <w:spacing w:before="120" w:after="60"/>
      </w:pPr>
      <w:r>
        <w:rPr>
          <w:b/>
          <w:color w:val="1B365D"/>
        </w:rPr>
        <w:t xml:space="preserve">20. </w:t>
      </w:r>
      <w:r>
        <w:rPr>
          <w:b/>
        </w:rPr>
        <w:t>Citez quatre indicateurs afin de mesurer la chaîne d’approvisionnement.</w:t>
      </w:r>
      <w:r>
        <w:rPr>
          <w:i/>
          <w:color w:val="666666"/>
        </w:rPr>
        <w:t xml:space="preserve"> (2 pts)</w:t>
      </w:r>
    </w:p>
    <w:p>
      <w:pPr>
        <w:keepNext/>
        <w:spacing w:before="120" w:after="60"/>
      </w:pPr>
      <w:r>
        <w:rPr>
          <w:b/>
          <w:color w:val="1B365D"/>
        </w:rPr>
        <w:t xml:space="preserve">21. </w:t>
      </w:r>
      <w:r>
        <w:rPr>
          <w:b/>
        </w:rPr>
        <w:t>Quels sont les précautions à prendre et les moyens à mettre en œuvre pour assurer la sécurité d’un stock ?</w:t>
      </w:r>
      <w:r>
        <w:rPr>
          <w:i/>
          <w:color w:val="666666"/>
        </w:rPr>
        <w:t xml:space="preserve"> (3 pts)</w:t>
      </w:r>
    </w:p>
    <w:p>
      <w:pPr>
        <w:keepNext/>
        <w:spacing w:before="120" w:after="60"/>
      </w:pPr>
      <w:r>
        <w:rPr>
          <w:b/>
          <w:color w:val="1B365D"/>
        </w:rPr>
        <w:t xml:space="preserve">22. </w:t>
      </w:r>
      <w:r>
        <w:rPr>
          <w:b/>
        </w:rPr>
        <w:t>Quelle est la différence entre un stock minimum et un stock de sécurité ?</w:t>
      </w:r>
      <w:r>
        <w:rPr>
          <w:i/>
          <w:color w:val="666666"/>
        </w:rPr>
        <w:t xml:space="preserve"> (4 pts)</w:t>
      </w:r>
    </w:p>
    <w:p>
      <w:pPr>
        <w:keepNext/>
        <w:spacing w:before="120" w:after="60"/>
      </w:pPr>
      <w:r>
        <w:rPr>
          <w:b/>
          <w:color w:val="1B365D"/>
        </w:rPr>
        <w:t xml:space="preserve">23. </w:t>
      </w:r>
      <w:r>
        <w:rPr>
          <w:b/>
        </w:rPr>
        <w:t>Gestion des écarts d'inventaire</w:t>
      </w:r>
      <w:r>
        <w:rPr>
          <w:i/>
          <w:color w:val="666666"/>
        </w:rPr>
        <w:t xml:space="preserve"> (3 pts)</w:t>
      </w:r>
    </w:p>
    <w:p>
      <w:r>
        <w:t>Après inventaire physique :</w:t>
      </w:r>
    </w:p>
    <w:p>
      <w:pPr>
        <w:pStyle w:val="ListBullet"/>
        <w:spacing w:before="20" w:after="60"/>
        <w:ind w:left="360"/>
      </w:pPr>
      <w:r>
        <w:t>1er écart (positif) : 20 sacs de ciment comptés vs 17 sur le document.</w:t>
      </w:r>
    </w:p>
    <w:p>
      <w:pPr>
        <w:pStyle w:val="ListBullet"/>
        <w:spacing w:before="20" w:after="60"/>
        <w:ind w:left="360"/>
      </w:pPr>
      <w:r>
        <w:t>2e écart (négatif) : 15 cartons de médicaments comptés vs 12 sur le document.</w:t>
      </w:r>
    </w:p>
    <w:p>
      <w:r>
        <w:t>→ Que faites-vous ?</w:t>
      </w:r>
    </w:p>
    <w:p>
      <w:pPr>
        <w:keepNext/>
        <w:spacing w:before="120" w:after="60"/>
      </w:pPr>
      <w:r>
        <w:rPr>
          <w:b/>
          <w:color w:val="1B365D"/>
        </w:rPr>
        <w:t xml:space="preserve">24. </w:t>
      </w:r>
      <w:r>
        <w:rPr>
          <w:b/>
        </w:rPr>
        <w:t>Consommations théoriques</w:t>
      </w:r>
      <w:r>
        <w:rPr>
          <w:i/>
          <w:color w:val="666666"/>
        </w:rPr>
        <w:t xml:space="preserve"> (2 pts)</w:t>
      </w:r>
    </w:p>
    <w:p>
      <w:pPr>
        <w:pStyle w:val="ListBullet"/>
        <w:spacing w:before="20" w:after="60"/>
        <w:ind w:left="360"/>
      </w:pPr>
      <w:r>
        <w:t>Consommation moyenne (L/h) d’un générateur de 10 kVA ?</w:t>
      </w:r>
    </w:p>
    <w:p>
      <w:pPr>
        <w:pStyle w:val="ListBullet"/>
        <w:spacing w:before="20" w:after="60"/>
        <w:ind w:left="360"/>
      </w:pPr>
      <w:r>
        <w:t>Consommation d’un Land Cruiser pickup simple cabine chargé à 1,3 tonne (L/100 km) ?</w:t>
      </w:r>
    </w:p>
    <w:p>
      <w:pPr>
        <w:keepNext/>
        <w:spacing w:before="120" w:after="60"/>
      </w:pPr>
      <w:r>
        <w:rPr>
          <w:b/>
          <w:color w:val="1B365D"/>
        </w:rPr>
        <w:t xml:space="preserve">25. </w:t>
      </w:r>
      <w:r>
        <w:rPr>
          <w:b/>
        </w:rPr>
        <w:t>Selon vous, est-il plus important d’effectuer le suivi du stock de carburant ou le suivi des consommations de véhicules ?</w:t>
      </w:r>
      <w:r>
        <w:rPr>
          <w:i/>
          <w:color w:val="666666"/>
        </w:rPr>
        <w:t xml:space="preserve"> (3 pts)</w:t>
      </w:r>
    </w:p>
    <w:p>
      <w:pPr>
        <w:keepNext/>
        <w:spacing w:before="240" w:after="80"/>
      </w:pPr>
      <w:r>
        <w:rPr>
          <w:rFonts w:ascii="Calibri" w:hAnsi="Calibri"/>
          <w:b/>
          <w:color w:val="4B6B94"/>
          <w:sz w:val="26"/>
        </w:rPr>
        <w:t>Partie 3 : Test Logique (3 points)</w:t>
      </w:r>
    </w:p>
    <w:p>
      <w:pPr>
        <w:keepNext/>
        <w:spacing w:before="120" w:after="60"/>
      </w:pPr>
      <w:r>
        <w:rPr>
          <w:b/>
          <w:color w:val="1B365D"/>
        </w:rPr>
        <w:t xml:space="preserve">26. </w:t>
      </w:r>
      <w:r>
        <w:rPr>
          <w:b/>
        </w:rPr>
        <w:t>Domino manquant : Sélectionner le domino correspondant (A, B, C, D).</w:t>
      </w:r>
      <w:r>
        <w:rPr>
          <w:i/>
          <w:color w:val="666666"/>
        </w:rPr>
        <w:t xml:space="preserve"> (1 pt)</w:t>
      </w:r>
    </w:p>
    <w:p>
      <w:pPr>
        <w:keepNext/>
        <w:spacing w:before="120" w:after="60"/>
      </w:pPr>
      <w:r>
        <w:rPr>
          <w:b/>
          <w:color w:val="1B365D"/>
        </w:rPr>
        <w:t xml:space="preserve">27. </w:t>
      </w:r>
      <w:r>
        <w:rPr>
          <w:b/>
        </w:rPr>
        <w:t>Suite logique de figures : Sélectionner le dessin qui prolonge la série (A, B, C, D).</w:t>
      </w:r>
      <w:r>
        <w:rPr>
          <w:i/>
          <w:color w:val="666666"/>
        </w:rPr>
        <w:t xml:space="preserve"> (1 pt)</w:t>
      </w:r>
    </w:p>
    <w:p>
      <w:pPr>
        <w:keepNext/>
        <w:spacing w:before="120" w:after="60"/>
      </w:pPr>
      <w:r>
        <w:rPr>
          <w:b/>
          <w:color w:val="1B365D"/>
        </w:rPr>
        <w:t xml:space="preserve">28. </w:t>
      </w:r>
      <w:r>
        <w:rPr>
          <w:b/>
        </w:rPr>
        <w:t>Trouver l'intrus : Sélectionner l'intrus parmi la série (A, B, C, D).</w:t>
      </w:r>
      <w:r>
        <w:rPr>
          <w:i/>
          <w:color w:val="666666"/>
        </w:rPr>
        <w:t xml:space="preserve"> (1 pt)</w:t>
      </w:r>
    </w:p>
    <w:p>
      <w:pPr>
        <w:keepNext/>
        <w:spacing w:before="320" w:after="120"/>
        <w:pBdr>
          <w:bottom w:val="single" w:sz="12" w:space="4" w:color="1B365D"/>
        </w:pBdr>
      </w:pPr>
      <w:r>
        <w:rPr>
          <w:rFonts w:ascii="Calibri" w:hAnsi="Calibri"/>
          <w:b/>
          <w:color w:val="1B365D"/>
          <w:sz w:val="30"/>
        </w:rPr>
        <w:t>SECTION 13 : TEST ÉCRIT SENIOR LOGISTICS OFFICER (KINSHASA – PROJET CAFEC)</w:t>
      </w:r>
    </w:p>
    <w:p>
      <w:r>
        <w:rPr>
          <w:b/>
        </w:rPr>
        <w:t xml:space="preserve">Durée : </w:t>
      </w:r>
      <w:r>
        <w:t xml:space="preserve">2 heures 00 minute | </w:t>
      </w:r>
      <w:r>
        <w:rPr>
          <w:b/>
        </w:rPr>
        <w:t xml:space="preserve">Total : </w:t>
      </w:r>
      <w:r>
        <w:t>100 points</w:t>
      </w:r>
    </w:p>
    <w:p>
      <w:pPr>
        <w:keepNext/>
        <w:spacing w:before="240" w:after="80"/>
      </w:pPr>
      <w:r>
        <w:rPr>
          <w:rFonts w:ascii="Calibri" w:hAnsi="Calibri"/>
          <w:b/>
          <w:color w:val="4B6B94"/>
          <w:sz w:val="26"/>
        </w:rPr>
        <w:t>Partie 1 : Bureautique &amp; Organisation (10 pts)</w:t>
      </w:r>
    </w:p>
    <w:p>
      <w:pPr>
        <w:keepNext/>
        <w:spacing w:before="120" w:after="60"/>
      </w:pPr>
      <w:r>
        <w:rPr>
          <w:b/>
          <w:color w:val="1B365D"/>
        </w:rPr>
        <w:t xml:space="preserve">1. </w:t>
      </w:r>
      <w:r>
        <w:rPr>
          <w:b/>
        </w:rPr>
        <w:t>Création du répertoire : Sur le bureau, créer un dossier nommé : PRENOM_NOM_20140411_Test Log Kin.</w:t>
      </w:r>
      <w:r>
        <w:rPr>
          <w:i/>
          <w:color w:val="666666"/>
        </w:rPr>
        <w:t xml:space="preserve"> (2 pts)</w:t>
      </w:r>
    </w:p>
    <w:p>
      <w:pPr>
        <w:keepNext/>
        <w:spacing w:before="120" w:after="60"/>
      </w:pPr>
      <w:r>
        <w:rPr>
          <w:b/>
          <w:color w:val="1B365D"/>
        </w:rPr>
        <w:t xml:space="preserve">2. </w:t>
      </w:r>
      <w:r>
        <w:rPr>
          <w:b/>
        </w:rPr>
        <w:t>Sauvegarde : Enregistrer ce questionnaire dans le dossier sous son nom d’origine.</w:t>
      </w:r>
      <w:r>
        <w:rPr>
          <w:i/>
          <w:color w:val="666666"/>
        </w:rPr>
        <w:t xml:space="preserve"> (2 pts)</w:t>
      </w:r>
    </w:p>
    <w:p>
      <w:pPr>
        <w:keepNext/>
        <w:spacing w:before="120" w:after="60"/>
      </w:pPr>
      <w:r>
        <w:rPr>
          <w:b/>
          <w:color w:val="1B365D"/>
        </w:rPr>
        <w:t xml:space="preserve">3. </w:t>
      </w:r>
      <w:r>
        <w:rPr>
          <w:b/>
        </w:rPr>
        <w:t>Fichiers de travail : Créer dans ce dossier :</w:t>
      </w:r>
      <w:r>
        <w:rPr>
          <w:i/>
          <w:color w:val="666666"/>
        </w:rPr>
        <w:t xml:space="preserve"> (4 pts)</w:t>
      </w:r>
    </w:p>
    <w:p>
      <w:pPr>
        <w:pStyle w:val="ListBullet"/>
        <w:spacing w:before="20" w:after="60"/>
        <w:ind w:left="360"/>
      </w:pPr>
      <w:r>
        <w:t>Document Word : PRENOM_NOM_20140411_Test Log Kin_Word (2 pts)</w:t>
      </w:r>
    </w:p>
    <w:p>
      <w:pPr>
        <w:pStyle w:val="ListBullet"/>
        <w:spacing w:before="20" w:after="60"/>
        <w:ind w:left="360"/>
      </w:pPr>
      <w:r>
        <w:t>Document Excel : PRENOM_NOM_20140411_Test Log Kin_Excel (2 pts)</w:t>
      </w:r>
    </w:p>
    <w:p>
      <w:pPr>
        <w:keepNext/>
        <w:spacing w:before="120" w:after="60"/>
      </w:pPr>
      <w:r>
        <w:rPr>
          <w:b/>
          <w:color w:val="1B365D"/>
        </w:rPr>
        <w:t xml:space="preserve">4. </w:t>
      </w:r>
      <w:r>
        <w:rPr>
          <w:b/>
        </w:rPr>
        <w:t>Archivage : Compresser le dossier (Zip/Rar) et le conserver dans le dossier principal.</w:t>
      </w:r>
      <w:r>
        <w:rPr>
          <w:i/>
          <w:color w:val="666666"/>
        </w:rPr>
        <w:t xml:space="preserve"> (2 pts)</w:t>
      </w:r>
    </w:p>
    <w:p>
      <w:pPr>
        <w:keepNext/>
        <w:spacing w:before="240" w:after="80"/>
      </w:pPr>
      <w:r>
        <w:rPr>
          <w:rFonts w:ascii="Calibri" w:hAnsi="Calibri"/>
          <w:b/>
          <w:color w:val="4B6B94"/>
          <w:sz w:val="26"/>
        </w:rPr>
        <w:t>Partie 2 : Word / Connaissances Pratiques (45 pts)</w:t>
      </w:r>
    </w:p>
    <w:p>
      <w:pPr>
        <w:keepNext/>
        <w:spacing w:before="120" w:after="60"/>
      </w:pPr>
      <w:r>
        <w:rPr>
          <w:b/>
          <w:color w:val="1B365D"/>
        </w:rPr>
        <w:t xml:space="preserve">1. </w:t>
      </w:r>
      <w:r>
        <w:rPr>
          <w:b/>
        </w:rPr>
        <w:t>Catégories d'achats : Donner les 3 grands types d’achats (Achat direct, Achat avec 3 devis, Achat avec Appel d’offre) et fournir un exemple par catégorie.</w:t>
      </w:r>
      <w:r>
        <w:rPr>
          <w:i/>
          <w:color w:val="666666"/>
        </w:rPr>
        <w:t xml:space="preserve"> (6 pts)</w:t>
      </w:r>
    </w:p>
    <w:p>
      <w:pPr>
        <w:keepNext/>
        <w:spacing w:before="120" w:after="60"/>
      </w:pPr>
      <w:r>
        <w:rPr>
          <w:b/>
          <w:color w:val="1B365D"/>
        </w:rPr>
        <w:t xml:space="preserve">2. </w:t>
      </w:r>
      <w:r>
        <w:rPr>
          <w:b/>
        </w:rPr>
        <w:t>Documents d'achat : Donner la différence entre une demande d’achat et un bon de commande.</w:t>
      </w:r>
      <w:r>
        <w:rPr>
          <w:i/>
          <w:color w:val="666666"/>
        </w:rPr>
        <w:t xml:space="preserve"> (4 pts)</w:t>
      </w:r>
    </w:p>
    <w:p>
      <w:pPr>
        <w:keepNext/>
        <w:spacing w:before="120" w:after="60"/>
      </w:pPr>
      <w:r>
        <w:rPr>
          <w:b/>
          <w:color w:val="1B365D"/>
        </w:rPr>
        <w:t xml:space="preserve">3. </w:t>
      </w:r>
      <w:r>
        <w:rPr>
          <w:b/>
        </w:rPr>
        <w:t>Contrôle factures : Donner les éléments essentiels à vérifier sur une facture.</w:t>
      </w:r>
      <w:r>
        <w:rPr>
          <w:i/>
          <w:color w:val="666666"/>
        </w:rPr>
        <w:t xml:space="preserve"> (6 pts)</w:t>
      </w:r>
    </w:p>
    <w:p>
      <w:pPr>
        <w:keepNext/>
        <w:spacing w:before="120" w:after="60"/>
      </w:pPr>
      <w:r>
        <w:rPr>
          <w:b/>
          <w:color w:val="1B365D"/>
        </w:rPr>
        <w:t xml:space="preserve">4. </w:t>
      </w:r>
      <w:r>
        <w:rPr>
          <w:b/>
        </w:rPr>
        <w:t>Définitions : Définir les termes suivants : Fiche de stock, Asset, Waiver.</w:t>
      </w:r>
      <w:r>
        <w:rPr>
          <w:i/>
          <w:color w:val="666666"/>
        </w:rPr>
        <w:t xml:space="preserve"> (6 pts)</w:t>
      </w:r>
    </w:p>
    <w:p>
      <w:pPr>
        <w:keepNext/>
        <w:spacing w:before="120" w:after="60"/>
      </w:pPr>
      <w:r>
        <w:rPr>
          <w:b/>
          <w:color w:val="1B365D"/>
        </w:rPr>
        <w:t xml:space="preserve">5. </w:t>
      </w:r>
      <w:r>
        <w:rPr>
          <w:b/>
        </w:rPr>
        <w:t>Rédaction / Communication : Formuler en 5 lignes un message électronique adressé à votre collaborateur de Mbandaka pour lui annoncer l’arrivée d’une délégation pour un atelier de formation.</w:t>
      </w:r>
      <w:r>
        <w:rPr>
          <w:i/>
          <w:color w:val="666666"/>
        </w:rPr>
        <w:t xml:space="preserve"> (5 pts)</w:t>
      </w:r>
    </w:p>
    <w:p>
      <w:pPr>
        <w:keepNext/>
        <w:spacing w:before="120" w:after="60"/>
      </w:pPr>
      <w:r>
        <w:rPr>
          <w:b/>
          <w:color w:val="1B365D"/>
        </w:rPr>
        <w:t xml:space="preserve">6. </w:t>
      </w:r>
      <w:r>
        <w:rPr>
          <w:b/>
        </w:rPr>
        <w:t>Gestion de charroi :</w:t>
      </w:r>
      <w:r>
        <w:rPr>
          <w:i/>
          <w:color w:val="666666"/>
        </w:rPr>
        <w:t xml:space="preserve"> (8 pts)</w:t>
      </w:r>
    </w:p>
    <w:p>
      <w:pPr>
        <w:pStyle w:val="ListBullet"/>
        <w:spacing w:before="20" w:after="60"/>
        <w:ind w:left="360"/>
      </w:pPr>
      <w:r>
        <w:t>Que devriez-vous vérifier chaque matin sur un véhicule en terme de NIVEAUX ?</w:t>
      </w:r>
    </w:p>
    <w:p>
      <w:pPr>
        <w:pStyle w:val="ListBullet"/>
        <w:spacing w:before="20" w:after="60"/>
        <w:ind w:left="360"/>
      </w:pPr>
      <w:r>
        <w:t>Listez un minimum d’équipement indispensable dans un véhicule destiné au terrain.</w:t>
      </w:r>
    </w:p>
    <w:p>
      <w:pPr>
        <w:keepNext/>
        <w:spacing w:before="120" w:after="60"/>
      </w:pPr>
      <w:r>
        <w:rPr>
          <w:b/>
          <w:color w:val="1B365D"/>
        </w:rPr>
        <w:t xml:space="preserve">7. </w:t>
      </w:r>
      <w:r>
        <w:rPr>
          <w:b/>
        </w:rPr>
        <w:t>Maintenance : En quoi consiste le service « A » sur un véhicule ?</w:t>
      </w:r>
      <w:r>
        <w:rPr>
          <w:i/>
          <w:color w:val="666666"/>
        </w:rPr>
        <w:t xml:space="preserve"> (5 pts)</w:t>
      </w:r>
    </w:p>
    <w:p>
      <w:pPr>
        <w:keepNext/>
        <w:spacing w:before="120" w:after="60"/>
      </w:pPr>
      <w:r>
        <w:rPr>
          <w:b/>
          <w:color w:val="1B365D"/>
        </w:rPr>
        <w:t xml:space="preserve">8. </w:t>
      </w:r>
      <w:r>
        <w:rPr>
          <w:b/>
        </w:rPr>
        <w:t>Procédures Bailleurs : Dans l’application des procédures USAID, donnez brièvement une règle particulière que vous connaissez.</w:t>
      </w:r>
      <w:r>
        <w:rPr>
          <w:i/>
          <w:color w:val="666666"/>
        </w:rPr>
        <w:t xml:space="preserve"> (5 pts)</w:t>
      </w:r>
    </w:p>
    <w:p>
      <w:pPr>
        <w:keepNext/>
        <w:spacing w:before="240" w:after="80"/>
      </w:pPr>
      <w:r>
        <w:rPr>
          <w:rFonts w:ascii="Calibri" w:hAnsi="Calibri"/>
          <w:b/>
          <w:color w:val="4B6B94"/>
          <w:sz w:val="26"/>
        </w:rPr>
        <w:t>Partie 3 : Excel / Calculs Logistiques (45 pts) (Un onglet par exercice)</w:t>
      </w:r>
    </w:p>
    <w:p>
      <w:pPr>
        <w:keepNext/>
        <w:spacing w:before="120" w:after="60"/>
      </w:pPr>
      <w:r>
        <w:rPr>
          <w:b/>
          <w:color w:val="1B365D"/>
        </w:rPr>
        <w:t xml:space="preserve">9. </w:t>
      </w:r>
      <w:r>
        <w:rPr>
          <w:b/>
        </w:rPr>
        <w:t>Budget de déploiement</w:t>
      </w:r>
      <w:r>
        <w:rPr>
          <w:i/>
          <w:color w:val="666666"/>
        </w:rPr>
        <w:t xml:space="preserve"> (12 pts)</w:t>
      </w:r>
    </w:p>
    <w:p>
      <w:r>
        <w:t>Élaborer le budget pour Nioki pour une équipe de 6 personnes :</w:t>
      </w:r>
    </w:p>
    <w:p>
      <w:pPr>
        <w:pStyle w:val="ListBullet"/>
        <w:spacing w:before="20" w:after="60"/>
        <w:ind w:left="360"/>
      </w:pPr>
      <w:r>
        <w:t>Eau : 2 bouteilles de 1 L/jour/personne pendant 4 jours (1 000 FC/bouteille).</w:t>
      </w:r>
    </w:p>
    <w:p>
      <w:pPr>
        <w:pStyle w:val="ListBullet"/>
        <w:spacing w:before="20" w:after="60"/>
        <w:ind w:left="360"/>
      </w:pPr>
      <w:r>
        <w:t>Perdiem : 25 USD/jour/personne.</w:t>
      </w:r>
    </w:p>
    <w:p>
      <w:pPr>
        <w:pStyle w:val="ListBullet"/>
        <w:spacing w:before="20" w:after="60"/>
        <w:ind w:left="360"/>
      </w:pPr>
      <w:r>
        <w:t>Transport : Go Pass + Taxe provinciale par voyageur + billet aller-retour à 216 USD/personne.</w:t>
      </w:r>
    </w:p>
    <w:p>
      <w:pPr>
        <w:pStyle w:val="ListBullet"/>
        <w:spacing w:before="20" w:after="60"/>
        <w:ind w:left="360"/>
      </w:pPr>
      <w:r>
        <w:t>Véhicule : Location d'une jeep à destination à 125 USD/jour.</w:t>
      </w:r>
    </w:p>
    <w:p>
      <w:pPr>
        <w:pStyle w:val="ListBullet"/>
        <w:spacing w:before="20" w:after="60"/>
        <w:ind w:left="360"/>
      </w:pPr>
      <w:r>
        <w:t>Fournitures : Kit à 20 000 FC distribué à chacun.</w:t>
      </w:r>
    </w:p>
    <w:p>
      <w:r>
        <w:t>→ Calculez le coût total de la mission (en USD) et le coût du déploiement par individu.</w:t>
      </w:r>
    </w:p>
    <w:p>
      <w:pPr>
        <w:keepNext/>
        <w:spacing w:before="120" w:after="60"/>
      </w:pPr>
      <w:r>
        <w:rPr>
          <w:b/>
          <w:color w:val="1B365D"/>
        </w:rPr>
        <w:t xml:space="preserve">10. </w:t>
      </w:r>
      <w:r>
        <w:rPr>
          <w:b/>
        </w:rPr>
        <w:t>Calcul de consommation &amp; maintenance groupe électrogène</w:t>
      </w:r>
      <w:r>
        <w:rPr>
          <w:i/>
          <w:color w:val="666666"/>
        </w:rPr>
        <w:t xml:space="preserve"> (9 pts)</w:t>
      </w:r>
    </w:p>
    <w:p>
      <w:r>
        <w:t>Plein fait à 06h55. Fonctionnement : 07h55 à 12h20 puis 14h10 à 17h45. Appoint de 15 litres le lendemain à 07h10.</w:t>
      </w:r>
    </w:p>
    <w:p>
      <w:r>
        <w:t>→ Calculez la consommation horaire (L/h) et dans combien de temps interviendra l'entretien si le cycle est de 200 heures.</w:t>
      </w:r>
    </w:p>
    <w:p>
      <w:pPr>
        <w:keepNext/>
        <w:spacing w:before="120" w:after="60"/>
      </w:pPr>
      <w:r>
        <w:rPr>
          <w:b/>
          <w:color w:val="1B365D"/>
        </w:rPr>
        <w:t xml:space="preserve">11. </w:t>
      </w:r>
      <w:r>
        <w:rPr>
          <w:b/>
        </w:rPr>
        <w:t>Suivi kilométrique véhicule</w:t>
      </w:r>
      <w:r>
        <w:rPr>
          <w:i/>
          <w:color w:val="666666"/>
        </w:rPr>
        <w:t xml:space="preserve"> (12 pts)</w:t>
      </w:r>
    </w:p>
    <w:p>
      <w:r>
        <w:t>Plein initial à 23 756 km. Remplissage de 65 litres à 24 000 km.</w:t>
      </w:r>
    </w:p>
    <w:p>
      <w:r>
        <w:t>→ Consommation aux 100 km ? Commentez le résultat. Combien de litres prévoir pour un voyage de 1 346 km ?</w:t>
      </w:r>
    </w:p>
    <w:p>
      <w:pPr>
        <w:keepNext/>
        <w:spacing w:before="120" w:after="60"/>
      </w:pPr>
      <w:r>
        <w:rPr>
          <w:b/>
          <w:color w:val="1B365D"/>
        </w:rPr>
        <w:t xml:space="preserve">12. </w:t>
      </w:r>
      <w:r>
        <w:rPr>
          <w:b/>
        </w:rPr>
        <w:t>Volume &amp; Poids de cargo</w:t>
      </w:r>
      <w:r>
        <w:rPr>
          <w:i/>
          <w:color w:val="666666"/>
        </w:rPr>
        <w:t xml:space="preserve"> (12 pts)</w:t>
      </w:r>
    </w:p>
    <w:p>
      <w:r>
        <w:t>Calculer le volume total (m³) et le poids total (kg) pour :</w:t>
      </w:r>
    </w:p>
    <w:p>
      <w:pPr>
        <w:pStyle w:val="ListBullet"/>
        <w:spacing w:before="20" w:after="60"/>
        <w:ind w:left="360"/>
      </w:pPr>
      <w:r>
        <w:t>4 cartons de 23 kg chacun (35 cm x 21 cm x 15 cm).</w:t>
      </w:r>
    </w:p>
    <w:p>
      <w:pPr>
        <w:pStyle w:val="ListBullet"/>
        <w:spacing w:before="20" w:after="60"/>
        <w:ind w:left="360"/>
      </w:pPr>
      <w:r>
        <w:t>3 étagères en bois de 41 kg chacune (25 cm x 30 cm x 180 cm).</w:t>
      </w:r>
    </w:p>
    <w:p>
      <w:pPr>
        <w:pStyle w:val="ListBullet"/>
        <w:spacing w:before="20" w:after="60"/>
        <w:ind w:left="360"/>
      </w:pPr>
      <w:r>
        <w:t>2 bidons d’eau minérale de 20 litres chacun.</w:t>
      </w:r>
    </w:p>
    <w:p>
      <w:pPr>
        <w:keepNext/>
        <w:spacing w:before="320" w:after="120"/>
        <w:pBdr>
          <w:bottom w:val="single" w:sz="12" w:space="4" w:color="1B365D"/>
        </w:pBdr>
      </w:pPr>
      <w:r>
        <w:rPr>
          <w:rFonts w:ascii="Calibri" w:hAnsi="Calibri"/>
          <w:b/>
          <w:color w:val="1B365D"/>
          <w:sz w:val="30"/>
        </w:rPr>
        <w:t>SECTION 14 : TEST MAGASINIER, ACHATS ET LOGIQUE EXPÉDITION</w:t>
      </w:r>
    </w:p>
    <w:p>
      <w:pPr>
        <w:keepNext/>
        <w:spacing w:before="240" w:after="80"/>
      </w:pPr>
      <w:r>
        <w:rPr>
          <w:rFonts w:ascii="Calibri" w:hAnsi="Calibri"/>
          <w:b/>
          <w:color w:val="4B6B94"/>
          <w:sz w:val="26"/>
        </w:rPr>
        <w:t>Partie 1 : Gestion de Magasin &amp; Entrées/Sorties</w:t>
      </w:r>
    </w:p>
    <w:p>
      <w:pPr>
        <w:keepNext/>
        <w:spacing w:before="120" w:after="60"/>
      </w:pPr>
      <w:r>
        <w:rPr>
          <w:b/>
          <w:color w:val="1B365D"/>
        </w:rPr>
        <w:t xml:space="preserve">1. </w:t>
      </w:r>
      <w:r>
        <w:rPr>
          <w:b/>
        </w:rPr>
        <w:t>Cycle de stock : Quelles sont les opérations qu’un magasinier doit effectuer de l’entrée jusqu’à la sortie d’un article ? (Simuler le cas d'une expédition terrain et d'un service au bureau local).</w:t>
      </w:r>
    </w:p>
    <w:p>
      <w:pPr>
        <w:keepNext/>
        <w:spacing w:before="120" w:after="60"/>
      </w:pPr>
      <w:r>
        <w:rPr>
          <w:b/>
          <w:color w:val="1B365D"/>
        </w:rPr>
        <w:t xml:space="preserve">2. </w:t>
      </w:r>
      <w:r>
        <w:rPr>
          <w:b/>
        </w:rPr>
        <w:t>Justification : Donner la raison d'être de chaque opération citée ci-dessus.</w:t>
      </w:r>
    </w:p>
    <w:p>
      <w:pPr>
        <w:keepNext/>
        <w:spacing w:before="120" w:after="60"/>
      </w:pPr>
      <w:r>
        <w:rPr>
          <w:b/>
          <w:color w:val="1B365D"/>
        </w:rPr>
        <w:t xml:space="preserve">3. </w:t>
      </w:r>
      <w:r>
        <w:rPr>
          <w:b/>
        </w:rPr>
        <w:t>Traçabilité des dons : Quelle est la différence entre une liste de bénéficiaires et un certificat de donation ? À quoi sert chacun de ces documents ?</w:t>
      </w:r>
    </w:p>
    <w:p>
      <w:pPr>
        <w:keepNext/>
        <w:spacing w:before="240" w:after="80"/>
      </w:pPr>
      <w:r>
        <w:rPr>
          <w:rFonts w:ascii="Calibri" w:hAnsi="Calibri"/>
          <w:b/>
          <w:color w:val="4B6B94"/>
          <w:sz w:val="26"/>
        </w:rPr>
        <w:t>Partie 2 : Finances &amp; Opérations de Change</w:t>
      </w:r>
    </w:p>
    <w:p>
      <w:pPr>
        <w:keepNext/>
        <w:spacing w:before="120" w:after="60"/>
      </w:pPr>
      <w:r>
        <w:rPr>
          <w:b/>
          <w:color w:val="1B365D"/>
        </w:rPr>
        <w:t xml:space="preserve">4. </w:t>
      </w:r>
      <w:r>
        <w:rPr>
          <w:b/>
        </w:rPr>
        <w:t>Calcul de coût d'achat en devises :</w:t>
      </w:r>
    </w:p>
    <w:p>
      <w:r>
        <w:t>Mission d'achat à Bujumbura : Achat d'un Power Supply à 42 000 FB. Taux affiché à la banque : WE BUY AT 1 200 | WE SELL AT 1 250.</w:t>
      </w:r>
    </w:p>
    <w:p>
      <w:pPr>
        <w:pStyle w:val="ListBullet"/>
        <w:spacing w:before="20" w:after="60"/>
        <w:ind w:left="360"/>
      </w:pPr>
      <w:r>
        <w:t>Combien vaut la pièce en USD dans la comptabilité ?</w:t>
      </w:r>
    </w:p>
    <w:p>
      <w:pPr>
        <w:pStyle w:val="ListBullet"/>
        <w:spacing w:before="20" w:after="60"/>
        <w:ind w:left="360"/>
      </w:pPr>
      <w:r>
        <w:t>Si vous avez changé un billet de 100 USD avant l'achat, quel montant devez-vous retourner à la finance ?</w:t>
      </w:r>
    </w:p>
    <w:p>
      <w:pPr>
        <w:pStyle w:val="ListBullet"/>
        <w:spacing w:before="20" w:after="60"/>
        <w:ind w:left="360"/>
      </w:pPr>
      <w:r>
        <w:t>Quelle est la perte constatée et pourquoi ?</w:t>
      </w:r>
    </w:p>
    <w:p>
      <w:pPr>
        <w:keepNext/>
        <w:spacing w:before="240" w:after="80"/>
      </w:pPr>
      <w:r>
        <w:rPr>
          <w:rFonts w:ascii="Calibri" w:hAnsi="Calibri"/>
          <w:b/>
          <w:color w:val="4B6B94"/>
          <w:sz w:val="26"/>
        </w:rPr>
        <w:t>Partie 3 : Approvisionnements &amp; Marchés</w:t>
      </w:r>
    </w:p>
    <w:p>
      <w:pPr>
        <w:keepNext/>
        <w:spacing w:before="120" w:after="60"/>
      </w:pPr>
      <w:r>
        <w:rPr>
          <w:b/>
          <w:color w:val="1B365D"/>
        </w:rPr>
        <w:t xml:space="preserve">5. </w:t>
      </w:r>
      <w:r>
        <w:rPr>
          <w:b/>
        </w:rPr>
        <w:t>Complétude des besoins : Un ingénieur transmet un état de besoin comprenant : Tôle BG 28, Tôle faitière, Chaux et Vitre. Sans tenir compte des quantités et en supposant que les techniciens ont leurs outils, quels sont les articles oubliés indispensables pour finaliser la construction ?</w:t>
      </w:r>
    </w:p>
    <w:p>
      <w:pPr>
        <w:keepNext/>
        <w:spacing w:before="120" w:after="60"/>
      </w:pPr>
      <w:r>
        <w:rPr>
          <w:b/>
          <w:color w:val="1B365D"/>
        </w:rPr>
        <w:t xml:space="preserve">6. </w:t>
      </w:r>
      <w:r>
        <w:rPr>
          <w:b/>
        </w:rPr>
        <w:t>Chaîne de froid : Expliquez brièvement les principes essentiels d'une chaîne de froid.</w:t>
      </w:r>
    </w:p>
    <w:p>
      <w:pPr>
        <w:keepNext/>
        <w:spacing w:before="120" w:after="60"/>
      </w:pPr>
      <w:r>
        <w:rPr>
          <w:b/>
          <w:color w:val="1B365D"/>
        </w:rPr>
        <w:t xml:space="preserve">7. </w:t>
      </w:r>
      <w:r>
        <w:rPr>
          <w:b/>
        </w:rPr>
        <w:t>Clause contractuelle : Complétez la phrase : « Lors de la rédaction d’un contrat, il faut aussi tenir compte de l’aspect [...] en cas de différend, car le service et le coût ne sont pas les seuls éléments nécessaires dans un contrat. »</w:t>
      </w:r>
    </w:p>
    <w:p>
      <w:pPr>
        <w:keepNext/>
        <w:spacing w:before="120" w:after="60"/>
      </w:pPr>
      <w:r>
        <w:rPr>
          <w:b/>
          <w:color w:val="1B365D"/>
        </w:rPr>
        <w:t xml:space="preserve">8. </w:t>
      </w:r>
      <w:r>
        <w:rPr>
          <w:b/>
        </w:rPr>
        <w:t>Documents de livraison : Quelle preuve donnez-vous à un fournisseur après la livraison des matériels et avant le paiement de sa facture pour vous couvrir en cas de litige ?</w:t>
      </w:r>
    </w:p>
    <w:p>
      <w:pPr>
        <w:keepNext/>
        <w:spacing w:before="120" w:after="60"/>
      </w:pPr>
      <w:r>
        <w:rPr>
          <w:b/>
          <w:color w:val="1B365D"/>
        </w:rPr>
        <w:t xml:space="preserve">9. </w:t>
      </w:r>
      <w:r>
        <w:rPr>
          <w:b/>
        </w:rPr>
        <w:t>Bon de commande : Est-il nécessaire de faire signer un fournisseur sur un bon de commande ? Justifiez votre réponse.</w:t>
      </w:r>
    </w:p>
    <w:p>
      <w:pPr>
        <w:keepNext/>
        <w:spacing w:before="120" w:after="60"/>
      </w:pPr>
      <w:r>
        <w:rPr>
          <w:b/>
          <w:color w:val="1B365D"/>
        </w:rPr>
        <w:t xml:space="preserve">10. </w:t>
      </w:r>
      <w:r>
        <w:rPr>
          <w:b/>
        </w:rPr>
        <w:t>Mentions obligatoires : Citez 6 éléments clés devant figurer sur un bon de commande.</w:t>
      </w:r>
    </w:p>
    <w:p>
      <w:pPr>
        <w:keepNext/>
        <w:spacing w:before="120" w:after="60"/>
      </w:pPr>
      <w:r>
        <w:rPr>
          <w:b/>
          <w:color w:val="1B365D"/>
        </w:rPr>
        <w:t xml:space="preserve">11. </w:t>
      </w:r>
      <w:r>
        <w:rPr>
          <w:b/>
        </w:rPr>
        <w:t>Responsabilité de l'acheteur : Quand prend fin la responsabilité d’un acheteur vis-à-vis des articles achetés et vis-à-vis de la finance ?</w:t>
      </w:r>
    </w:p>
    <w:p>
      <w:pPr>
        <w:keepNext/>
        <w:spacing w:before="120" w:after="60"/>
      </w:pPr>
      <w:r>
        <w:rPr>
          <w:b/>
          <w:color w:val="1B365D"/>
        </w:rPr>
        <w:t xml:space="preserve">12. </w:t>
      </w:r>
      <w:r>
        <w:rPr>
          <w:b/>
        </w:rPr>
        <w:t>Terminologie : Quel terme utilise-t-on pour désigner un fournisseur qui soumissionne à un appel d'offres et s'engage à respecter le cahier des charges ?</w:t>
      </w:r>
    </w:p>
    <w:p>
      <w:pPr>
        <w:keepNext/>
        <w:spacing w:before="120" w:after="60"/>
      </w:pPr>
      <w:r>
        <w:rPr>
          <w:b/>
          <w:color w:val="1B365D"/>
        </w:rPr>
        <w:t xml:space="preserve">13. </w:t>
      </w:r>
      <w:r>
        <w:rPr>
          <w:b/>
        </w:rPr>
        <w:t>Contrôle à l'achat : Que reçoit-on en contrepartie lors d'un achat direct au comptant, et quelles vérifications effectuer avant de quitter le fournisseur ?</w:t>
      </w:r>
    </w:p>
    <w:p>
      <w:pPr>
        <w:keepNext/>
        <w:spacing w:before="120" w:after="60"/>
      </w:pPr>
      <w:r>
        <w:rPr>
          <w:b/>
          <w:color w:val="1B365D"/>
        </w:rPr>
        <w:t xml:space="preserve">14. </w:t>
      </w:r>
      <w:r>
        <w:rPr>
          <w:b/>
        </w:rPr>
        <w:t>Unités et Référentiels : Donnez l’unité de vente et le prix unitaire estimé pour : Ciment, Papier duplicateur, Scotch kaki, Bottes, Clous de 12 cm.</w:t>
      </w:r>
    </w:p>
    <w:p>
      <w:pPr>
        <w:keepNext/>
        <w:spacing w:before="120" w:after="60"/>
      </w:pPr>
      <w:r>
        <w:rPr>
          <w:b/>
          <w:color w:val="1B365D"/>
        </w:rPr>
        <w:t xml:space="preserve">15. </w:t>
      </w:r>
      <w:r>
        <w:rPr>
          <w:b/>
        </w:rPr>
        <w:t>Vocabulaire international : Traduisez en français et définissez : Air Waybill (AWB), Packing list, Bill of Lading (B/L).</w:t>
      </w:r>
    </w:p>
    <w:p>
      <w:pPr>
        <w:keepNext/>
        <w:spacing w:before="240" w:after="80"/>
      </w:pPr>
      <w:r>
        <w:rPr>
          <w:rFonts w:ascii="Calibri" w:hAnsi="Calibri"/>
          <w:b/>
          <w:color w:val="4B6B94"/>
          <w:sz w:val="26"/>
        </w:rPr>
        <w:t>Partie 4 : Logique &amp; Suites Numériques</w:t>
      </w:r>
    </w:p>
    <w:p>
      <w:pPr>
        <w:keepNext/>
        <w:spacing w:before="120" w:after="60"/>
      </w:pPr>
      <w:r>
        <w:rPr>
          <w:b/>
          <w:color w:val="1B365D"/>
        </w:rPr>
        <w:t xml:space="preserve">16. </w:t>
      </w:r>
      <w:r>
        <w:rPr>
          <w:b/>
        </w:rPr>
        <w:t>Compléter les suites suivantes :</w:t>
      </w:r>
    </w:p>
    <w:p>
      <w:pPr>
        <w:pStyle w:val="ListBullet"/>
        <w:spacing w:before="20" w:after="60"/>
        <w:ind w:left="360"/>
      </w:pPr>
      <w:r>
        <w:rPr>
          <w:b/>
          <w:color w:val="1B365D"/>
        </w:rPr>
        <w:t xml:space="preserve">a. </w:t>
      </w:r>
      <w:r>
        <w:t>1 - 2 - 3 - 4 - 5 - ?</w:t>
      </w:r>
    </w:p>
    <w:p>
      <w:pPr>
        <w:pStyle w:val="ListBullet"/>
        <w:spacing w:before="20" w:after="60"/>
        <w:ind w:left="360"/>
      </w:pPr>
      <w:r>
        <w:rPr>
          <w:b/>
          <w:color w:val="1B365D"/>
        </w:rPr>
        <w:t xml:space="preserve">b. </w:t>
      </w:r>
      <w:r>
        <w:t>1 - 2 - 2 - 3 - 3 - 3 - 4 - 4 - 4 - 4 - 5 - 5 - ?</w:t>
      </w:r>
    </w:p>
    <w:p>
      <w:pPr>
        <w:pStyle w:val="ListBullet"/>
        <w:spacing w:before="20" w:after="60"/>
        <w:ind w:left="360"/>
      </w:pPr>
      <w:r>
        <w:rPr>
          <w:b/>
          <w:color w:val="1B365D"/>
        </w:rPr>
        <w:t xml:space="preserve">c. </w:t>
      </w:r>
      <w:r>
        <w:t>1 - 0 - 2 - 0 - 3 - 0 - 4 - 0 - 5 - 0 - 6 - 0 - 7 - 0 - 8 - 0 - ?</w:t>
      </w:r>
    </w:p>
    <w:p>
      <w:pPr>
        <w:pStyle w:val="ListBullet"/>
        <w:spacing w:before="20" w:after="60"/>
        <w:ind w:left="360"/>
      </w:pPr>
      <w:r>
        <w:rPr>
          <w:b/>
          <w:color w:val="1B365D"/>
        </w:rPr>
        <w:t xml:space="preserve">d. </w:t>
      </w:r>
      <w:r>
        <w:t>8 - 6 - 4 - 2 - 0 - ?</w:t>
      </w:r>
    </w:p>
    <w:p>
      <w:pPr>
        <w:pStyle w:val="ListBullet"/>
        <w:spacing w:before="20" w:after="60"/>
        <w:ind w:left="360"/>
      </w:pPr>
      <w:r>
        <w:rPr>
          <w:b/>
          <w:color w:val="1B365D"/>
        </w:rPr>
        <w:t xml:space="preserve">e. </w:t>
      </w:r>
      <w:r>
        <w:t>1 - 0 - 2 - 0 - 0 - 3 - 0 - 0 - 0 - 4 - 0 - 0 - 0 - ?</w:t>
      </w:r>
    </w:p>
    <w:p>
      <w:pPr>
        <w:keepNext/>
        <w:spacing w:before="320" w:after="120"/>
        <w:pBdr>
          <w:bottom w:val="single" w:sz="12" w:space="4" w:color="1B365D"/>
        </w:pBdr>
      </w:pPr>
      <w:r>
        <w:rPr>
          <w:rFonts w:ascii="Calibri" w:hAnsi="Calibri"/>
          <w:b/>
          <w:color w:val="1B365D"/>
          <w:sz w:val="30"/>
        </w:rPr>
        <w:t>SECTION 15 : TEST EVALUATION GLOBAL (LOGISTIQUE, CHARROI, IT &amp; FINANCE)</w:t>
      </w:r>
    </w:p>
    <w:p>
      <w:pPr>
        <w:keepNext/>
        <w:spacing w:before="240" w:after="80"/>
      </w:pPr>
      <w:r>
        <w:rPr>
          <w:rFonts w:ascii="Calibri" w:hAnsi="Calibri"/>
          <w:b/>
          <w:color w:val="4B6B94"/>
          <w:sz w:val="26"/>
        </w:rPr>
        <w:t>Partie 1 : Logique &amp; Gestion des Véhicules (35 Pts)</w:t>
      </w:r>
    </w:p>
    <w:p>
      <w:pPr>
        <w:keepNext/>
        <w:spacing w:before="120" w:after="60"/>
      </w:pPr>
      <w:r>
        <w:rPr>
          <w:b/>
          <w:color w:val="1B365D"/>
        </w:rPr>
        <w:t xml:space="preserve">1. </w:t>
      </w:r>
      <w:r>
        <w:rPr>
          <w:b/>
        </w:rPr>
        <w:t>Outil principal : Quel est l’outil principal de la gestion de stock ?</w:t>
      </w:r>
      <w:r>
        <w:rPr>
          <w:i/>
          <w:color w:val="666666"/>
        </w:rPr>
        <w:t xml:space="preserve"> (7 pts)</w:t>
      </w:r>
    </w:p>
    <w:p>
      <w:pPr>
        <w:keepNext/>
        <w:spacing w:before="120" w:after="60"/>
      </w:pPr>
      <w:r>
        <w:rPr>
          <w:b/>
          <w:color w:val="1B365D"/>
        </w:rPr>
        <w:t xml:space="preserve">2. </w:t>
      </w:r>
      <w:r>
        <w:rPr>
          <w:b/>
        </w:rPr>
        <w:t>Fréquence d'inventaire : À quelle fréquence faut-il effectuer un inventaire physique ?</w:t>
      </w:r>
      <w:r>
        <w:rPr>
          <w:i/>
          <w:color w:val="666666"/>
        </w:rPr>
        <w:t xml:space="preserve"> (7 pts)</w:t>
      </w:r>
    </w:p>
    <w:p>
      <w:pPr>
        <w:keepNext/>
        <w:spacing w:before="120" w:after="60"/>
      </w:pPr>
      <w:r>
        <w:rPr>
          <w:b/>
          <w:color w:val="1B365D"/>
        </w:rPr>
        <w:t xml:space="preserve">3. </w:t>
      </w:r>
      <w:r>
        <w:rPr>
          <w:b/>
        </w:rPr>
        <w:t>Calcul de consommation &amp; kilométrage :</w:t>
      </w:r>
      <w:r>
        <w:rPr>
          <w:i/>
          <w:color w:val="666666"/>
        </w:rPr>
        <w:t xml:space="preserve"> (7 pts)</w:t>
      </w:r>
    </w:p>
    <w:p>
      <w:r>
        <w:t>Un Land Cruiser 4x4 parcourt 1 420 km dans le mois avec une consommation moyenne de 14 L/100 km.</w:t>
      </w:r>
    </w:p>
    <w:p>
      <w:pPr>
        <w:pStyle w:val="ListBullet"/>
        <w:spacing w:before="20" w:after="60"/>
        <w:ind w:left="360"/>
      </w:pPr>
      <w:r>
        <w:t>Quelle est la consommation totale de carburant ?</w:t>
      </w:r>
    </w:p>
    <w:p>
      <w:pPr>
        <w:pStyle w:val="ListBullet"/>
        <w:spacing w:before="20" w:after="60"/>
        <w:ind w:left="360"/>
      </w:pPr>
      <w:r>
        <w:t>Si le kilométrage d’arrivée est de 34 261 km, quel était le kilométrage de départ ?</w:t>
      </w:r>
    </w:p>
    <w:p>
      <w:pPr>
        <w:pStyle w:val="ListBullet"/>
        <w:spacing w:before="20" w:after="60"/>
        <w:ind w:left="360"/>
      </w:pPr>
      <w:r>
        <w:t>Qu'en pensez-vous ?</w:t>
      </w:r>
    </w:p>
    <w:p>
      <w:pPr>
        <w:keepNext/>
        <w:spacing w:before="120" w:after="60"/>
      </w:pPr>
      <w:r>
        <w:rPr>
          <w:b/>
          <w:color w:val="1B365D"/>
        </w:rPr>
        <w:t xml:space="preserve">4. </w:t>
      </w:r>
      <w:r>
        <w:rPr>
          <w:b/>
        </w:rPr>
        <w:t>Bord de bord : Quels sont les documents obligatoires à bord d’un véhicule de service ?</w:t>
      </w:r>
      <w:r>
        <w:rPr>
          <w:i/>
          <w:color w:val="666666"/>
        </w:rPr>
        <w:t xml:space="preserve"> (7 pts)</w:t>
      </w:r>
    </w:p>
    <w:p>
      <w:pPr>
        <w:keepNext/>
        <w:spacing w:before="120" w:after="60"/>
      </w:pPr>
      <w:r>
        <w:rPr>
          <w:b/>
          <w:color w:val="1B365D"/>
        </w:rPr>
        <w:t xml:space="preserve">5. </w:t>
      </w:r>
      <w:r>
        <w:rPr>
          <w:b/>
        </w:rPr>
        <w:t>Seuils de passation : À partir de quel montant un appel d’offres est-il obligatoire selon les procédures de l’Union Européenne ?</w:t>
      </w:r>
      <w:r>
        <w:rPr>
          <w:i/>
          <w:color w:val="666666"/>
        </w:rPr>
        <w:t xml:space="preserve"> (7 pts)</w:t>
      </w:r>
    </w:p>
    <w:p>
      <w:pPr>
        <w:keepNext/>
        <w:spacing w:before="240" w:after="80"/>
      </w:pPr>
      <w:r>
        <w:rPr>
          <w:rFonts w:ascii="Calibri" w:hAnsi="Calibri"/>
          <w:b/>
          <w:color w:val="4B6B94"/>
          <w:sz w:val="26"/>
        </w:rPr>
        <w:t>Partie 2 : Logique &amp; Interface Finance (35 Pts)</w:t>
      </w:r>
    </w:p>
    <w:p>
      <w:pPr>
        <w:keepNext/>
        <w:spacing w:before="120" w:after="60"/>
      </w:pPr>
      <w:r>
        <w:rPr>
          <w:b/>
          <w:color w:val="1B365D"/>
        </w:rPr>
        <w:t xml:space="preserve">6. </w:t>
      </w:r>
      <w:r>
        <w:rPr>
          <w:b/>
        </w:rPr>
        <w:t>Journaux logistiques : En tant que Logisticien-Comptable, quels sont les journaux à mettre en place pour faciliter le suivi avec la Finance ? Argumentez.</w:t>
      </w:r>
      <w:r>
        <w:rPr>
          <w:i/>
          <w:color w:val="666666"/>
        </w:rPr>
        <w:t xml:space="preserve"> (7 pts)</w:t>
      </w:r>
    </w:p>
    <w:p>
      <w:pPr>
        <w:keepNext/>
        <w:spacing w:before="120" w:after="60"/>
      </w:pPr>
      <w:r>
        <w:rPr>
          <w:b/>
          <w:color w:val="1B365D"/>
        </w:rPr>
        <w:t xml:space="preserve">7. </w:t>
      </w:r>
      <w:r>
        <w:rPr>
          <w:b/>
        </w:rPr>
        <w:t>Fiscalité des ONG : Les ONG sont-elles soumises aux obligations fiscales et parafiscales ? Argumentez par OUI ou NON, listez les impôts/taxes applicables et leurs dates butoirs.</w:t>
      </w:r>
      <w:r>
        <w:rPr>
          <w:i/>
          <w:color w:val="666666"/>
        </w:rPr>
        <w:t xml:space="preserve"> (7 pts)</w:t>
      </w:r>
    </w:p>
    <w:p>
      <w:pPr>
        <w:keepNext/>
        <w:spacing w:before="120" w:after="60"/>
      </w:pPr>
      <w:r>
        <w:rPr>
          <w:b/>
          <w:color w:val="1B365D"/>
        </w:rPr>
        <w:t xml:space="preserve">8. </w:t>
      </w:r>
      <w:r>
        <w:rPr>
          <w:b/>
        </w:rPr>
        <w:t>Authenticité comptable : Quelles sont les caractéristiques essentielles permettant de confirmer l’authenticité d’une facture ?</w:t>
      </w:r>
      <w:r>
        <w:rPr>
          <w:i/>
          <w:color w:val="666666"/>
        </w:rPr>
        <w:t xml:space="preserve"> (7 pts)</w:t>
      </w:r>
    </w:p>
    <w:p>
      <w:pPr>
        <w:keepNext/>
        <w:spacing w:before="120" w:after="60"/>
      </w:pPr>
      <w:r>
        <w:rPr>
          <w:b/>
          <w:color w:val="1B365D"/>
        </w:rPr>
        <w:t xml:space="preserve">9. </w:t>
      </w:r>
      <w:r>
        <w:rPr>
          <w:b/>
        </w:rPr>
        <w:t>Éligibilité des dépenses : Citez deux types de dépenses inéligibles dans le cadre d’un financement de l’Union Européenne.</w:t>
      </w:r>
      <w:r>
        <w:rPr>
          <w:i/>
          <w:color w:val="666666"/>
        </w:rPr>
        <w:t xml:space="preserve"> (7 pts)</w:t>
      </w:r>
    </w:p>
    <w:p>
      <w:pPr>
        <w:keepNext/>
        <w:spacing w:before="120" w:after="60"/>
      </w:pPr>
      <w:r>
        <w:rPr>
          <w:b/>
          <w:color w:val="1B365D"/>
        </w:rPr>
        <w:t xml:space="preserve">10. </w:t>
      </w:r>
      <w:r>
        <w:rPr>
          <w:b/>
        </w:rPr>
        <w:t>Sécurité des fonds : Lors de l'ouverture d'une nouvelle base terrain (ex: Haut-Uélé), quelles sont vos recommandations pour définir les mesures de sécurité des fonds ?</w:t>
      </w:r>
      <w:r>
        <w:rPr>
          <w:i/>
          <w:color w:val="666666"/>
        </w:rPr>
        <w:t xml:space="preserve"> (7 pts)</w:t>
      </w:r>
    </w:p>
    <w:p>
      <w:pPr>
        <w:keepNext/>
        <w:spacing w:before="240" w:after="80"/>
      </w:pPr>
      <w:r>
        <w:rPr>
          <w:rFonts w:ascii="Calibri" w:hAnsi="Calibri"/>
          <w:b/>
          <w:color w:val="4B6B94"/>
          <w:sz w:val="26"/>
        </w:rPr>
        <w:t>Partie 3 : IT &amp; Systèmes (30 Pts)</w:t>
      </w:r>
    </w:p>
    <w:p>
      <w:pPr>
        <w:keepNext/>
        <w:spacing w:before="120" w:after="60"/>
      </w:pPr>
      <w:r>
        <w:rPr>
          <w:b/>
          <w:color w:val="1B365D"/>
        </w:rPr>
        <w:t xml:space="preserve">11. </w:t>
      </w:r>
      <w:r>
        <w:rPr>
          <w:b/>
        </w:rPr>
        <w:t>Sauvegarde : Qu'est-ce qu'un BACKUP ?</w:t>
      </w:r>
      <w:r>
        <w:rPr>
          <w:i/>
          <w:color w:val="666666"/>
        </w:rPr>
        <w:t xml:space="preserve"> (7 pts)</w:t>
      </w:r>
    </w:p>
    <w:p>
      <w:pPr>
        <w:keepNext/>
        <w:spacing w:before="120" w:after="60"/>
      </w:pPr>
      <w:r>
        <w:rPr>
          <w:b/>
          <w:color w:val="1B365D"/>
        </w:rPr>
        <w:t xml:space="preserve">12. </w:t>
      </w:r>
      <w:r>
        <w:rPr>
          <w:b/>
        </w:rPr>
        <w:t>Fréquence des sauvegardes : À quelle fréquence effectuerez-vous vos backups lors de vos interventions sur le terrain (ex: Bunia, Haut-Uélé) ?</w:t>
      </w:r>
      <w:r>
        <w:rPr>
          <w:i/>
          <w:color w:val="666666"/>
        </w:rPr>
        <w:t xml:space="preserve"> (8 pts)</w:t>
      </w:r>
    </w:p>
    <w:p>
      <w:pPr>
        <w:keepNext/>
        <w:spacing w:before="120" w:after="60"/>
      </w:pPr>
      <w:r>
        <w:rPr>
          <w:b/>
          <w:color w:val="1B365D"/>
        </w:rPr>
        <w:t xml:space="preserve">13. </w:t>
      </w:r>
      <w:r>
        <w:rPr>
          <w:b/>
        </w:rPr>
        <w:t>Diagnostics IT : Comment détecter un dysfonctionnement sur un équipement bureautique (imprimante ou photocopieuse) ?</w:t>
      </w:r>
      <w:r>
        <w:rPr>
          <w:i/>
          <w:color w:val="666666"/>
        </w:rPr>
        <w:t xml:space="preserve"> (7 pts)</w:t>
      </w:r>
    </w:p>
    <w:p>
      <w:pPr>
        <w:keepNext/>
        <w:spacing w:before="120" w:after="60"/>
      </w:pPr>
      <w:r>
        <w:rPr>
          <w:b/>
          <w:color w:val="1B365D"/>
        </w:rPr>
        <w:t xml:space="preserve">14. </w:t>
      </w:r>
      <w:r>
        <w:rPr>
          <w:b/>
        </w:rPr>
        <w:t>Configuration réseau/périphérique : Énumérez les étapes de configuration d’une imprimante ou d'un photocopieur.</w:t>
      </w:r>
      <w:r>
        <w:rPr>
          <w:i/>
          <w:color w:val="666666"/>
        </w:rPr>
        <w:t xml:space="preserve"> (8 pts)</w:t>
      </w:r>
    </w:p>
    <w:p>
      <w:pPr>
        <w:keepNext/>
        <w:spacing w:before="320" w:after="120"/>
        <w:pBdr>
          <w:bottom w:val="single" w:sz="12" w:space="4" w:color="1B365D"/>
        </w:pBdr>
      </w:pPr>
      <w:r>
        <w:rPr>
          <w:rFonts w:ascii="Calibri" w:hAnsi="Calibri"/>
          <w:b/>
          <w:color w:val="1B365D"/>
          <w:sz w:val="30"/>
        </w:rPr>
        <w:t>SECTION 16 &amp; 17 : TEST ASSISTANT LOGISTICIEN TERRAIN</w:t>
      </w:r>
    </w:p>
    <w:p>
      <w:pPr>
        <w:keepNext/>
        <w:spacing w:before="120" w:after="60"/>
      </w:pPr>
      <w:r>
        <w:rPr>
          <w:b/>
          <w:color w:val="1B365D"/>
        </w:rPr>
        <w:t xml:space="preserve">1. </w:t>
      </w:r>
      <w:r>
        <w:rPr>
          <w:b/>
        </w:rPr>
        <w:t>Rôle global : Assurer l’approvisionnement, le ravitaillement, la sécurisation des personnes et des biens, l'inventaire, le suivi de stock et la supervision de l'équipe logistique sous sa responsabilité.</w:t>
      </w:r>
    </w:p>
    <w:p>
      <w:pPr>
        <w:keepNext/>
        <w:spacing w:before="120" w:after="60"/>
      </w:pPr>
      <w:r>
        <w:rPr>
          <w:b/>
          <w:color w:val="1B365D"/>
        </w:rPr>
        <w:t xml:space="preserve">2. </w:t>
      </w:r>
      <w:r>
        <w:rPr>
          <w:b/>
        </w:rPr>
        <w:t>Contrôle à la réception : Quels sont les documents essentiels à utiliser pour réceptionner de la marchandise et vérifier la conformité (Waybill, Packing List, Fiche de stock, Delivery Note) ?</w:t>
      </w:r>
    </w:p>
    <w:p>
      <w:pPr>
        <w:keepNext/>
        <w:spacing w:before="120" w:after="60"/>
      </w:pPr>
      <w:r>
        <w:rPr>
          <w:b/>
          <w:color w:val="1B365D"/>
        </w:rPr>
        <w:t xml:space="preserve">3. </w:t>
      </w:r>
      <w:r>
        <w:rPr>
          <w:b/>
        </w:rPr>
        <w:t>Définitions d'outils de gestion :</w:t>
      </w:r>
    </w:p>
    <w:p>
      <w:pPr>
        <w:pStyle w:val="ListBullet"/>
        <w:spacing w:before="20" w:after="60"/>
        <w:ind w:left="360"/>
      </w:pPr>
      <w:r>
        <w:rPr>
          <w:b/>
          <w:color w:val="1B365D"/>
        </w:rPr>
        <w:t xml:space="preserve">Waybill : </w:t>
      </w:r>
      <w:r>
        <w:t>Document de transport accompagnant le cargo.</w:t>
      </w:r>
    </w:p>
    <w:p>
      <w:pPr>
        <w:pStyle w:val="ListBullet"/>
        <w:spacing w:before="20" w:after="60"/>
        <w:ind w:left="360"/>
      </w:pPr>
      <w:r>
        <w:rPr>
          <w:b/>
          <w:color w:val="1B365D"/>
        </w:rPr>
        <w:t xml:space="preserve">Bordereau de réception / Delivery Note : </w:t>
      </w:r>
      <w:r>
        <w:t>Document attestant de la réception physique des articles.</w:t>
      </w:r>
    </w:p>
    <w:p>
      <w:pPr>
        <w:pStyle w:val="ListBullet"/>
        <w:spacing w:before="20" w:after="60"/>
        <w:ind w:left="360"/>
      </w:pPr>
      <w:r>
        <w:rPr>
          <w:b/>
          <w:color w:val="1B365D"/>
        </w:rPr>
        <w:t xml:space="preserve">Packing list : </w:t>
      </w:r>
      <w:r>
        <w:t>Colisage détaillé précisant le contenu de chaque colis.</w:t>
      </w:r>
    </w:p>
    <w:p>
      <w:pPr>
        <w:pStyle w:val="ListBullet"/>
        <w:spacing w:before="20" w:after="60"/>
        <w:ind w:left="360"/>
      </w:pPr>
      <w:r>
        <w:rPr>
          <w:b/>
          <w:color w:val="1B365D"/>
        </w:rPr>
        <w:t xml:space="preserve">Bin card (Fiche de stock) : </w:t>
      </w:r>
      <w:r>
        <w:t>Fiche de suivi journalier des mouvements de stock au magasin.</w:t>
      </w:r>
    </w:p>
    <w:p>
      <w:pPr>
        <w:pStyle w:val="ListBullet"/>
        <w:spacing w:before="20" w:after="60"/>
        <w:ind w:left="360"/>
      </w:pPr>
      <w:r>
        <w:rPr>
          <w:b/>
          <w:color w:val="1B365D"/>
        </w:rPr>
        <w:t xml:space="preserve">Supplies request / Réquisition d'achat : </w:t>
      </w:r>
      <w:r>
        <w:t>Document interne d'expression de besoin préalable à tout achat.</w:t>
      </w:r>
    </w:p>
    <w:p>
      <w:pPr>
        <w:keepNext/>
        <w:spacing w:before="120" w:after="60"/>
      </w:pPr>
      <w:r>
        <w:rPr>
          <w:b/>
          <w:color w:val="1B365D"/>
        </w:rPr>
        <w:t xml:space="preserve">4. </w:t>
      </w:r>
      <w:r>
        <w:rPr>
          <w:b/>
        </w:rPr>
        <w:t>Paramètres de réapprovisionnement : Citez 4 éléments clés à prendre en compte (État des besoins, Risque de rupture de stock, Taux de rotation/demande du produit, Date d'expiration).</w:t>
      </w:r>
    </w:p>
    <w:p>
      <w:pPr>
        <w:keepNext/>
        <w:spacing w:before="120" w:after="60"/>
      </w:pPr>
      <w:r>
        <w:rPr>
          <w:b/>
          <w:color w:val="1B365D"/>
        </w:rPr>
        <w:t xml:space="preserve">5. </w:t>
      </w:r>
      <w:r>
        <w:rPr>
          <w:b/>
        </w:rPr>
        <w:t>Planification : Quand un assistant logistique doit-il déclencher une commande d'achat ?</w:t>
      </w:r>
    </w:p>
    <w:p>
      <w:pPr>
        <w:keepNext/>
        <w:spacing w:before="320" w:after="120"/>
        <w:pBdr>
          <w:bottom w:val="single" w:sz="12" w:space="4" w:color="1B365D"/>
        </w:pBdr>
      </w:pPr>
      <w:r>
        <w:rPr>
          <w:rFonts w:ascii="Calibri" w:hAnsi="Calibri"/>
          <w:b/>
          <w:color w:val="1B365D"/>
          <w:sz w:val="30"/>
        </w:rPr>
        <w:t>SECTION 18 : TEST CHARROI, ÉTHIQUE ET NÉGOCIATION</w:t>
      </w:r>
    </w:p>
    <w:p>
      <w:pPr>
        <w:keepNext/>
        <w:spacing w:before="120" w:after="60"/>
      </w:pPr>
      <w:r>
        <w:rPr>
          <w:b/>
          <w:color w:val="1B365D"/>
        </w:rPr>
        <w:t xml:space="preserve">1. </w:t>
      </w:r>
      <w:r>
        <w:rPr>
          <w:b/>
        </w:rPr>
        <w:t>Télécommunications : Quelle est la différence entre HF et VHF ?</w:t>
      </w:r>
    </w:p>
    <w:p>
      <w:pPr>
        <w:keepNext/>
        <w:spacing w:before="120" w:after="60"/>
      </w:pPr>
      <w:r>
        <w:rPr>
          <w:b/>
          <w:color w:val="1B365D"/>
        </w:rPr>
        <w:t xml:space="preserve">2. </w:t>
      </w:r>
      <w:r>
        <w:rPr>
          <w:b/>
        </w:rPr>
        <w:t>Gestion de parc : Quelles sont les étapes essentielles de la planification du cycle de vie d’un véhicule nouvellement acquis ?</w:t>
      </w:r>
      <w:r>
        <w:rPr>
          <w:i/>
          <w:color w:val="666666"/>
        </w:rPr>
        <w:t xml:space="preserve"> (4 pts)</w:t>
      </w:r>
    </w:p>
    <w:p>
      <w:pPr>
        <w:keepNext/>
        <w:spacing w:before="120" w:after="60"/>
      </w:pPr>
      <w:r>
        <w:rPr>
          <w:b/>
          <w:color w:val="1B365D"/>
        </w:rPr>
        <w:t xml:space="preserve">3. </w:t>
      </w:r>
      <w:r>
        <w:rPr>
          <w:b/>
        </w:rPr>
        <w:t>Gestion des priorités Charroi / Maintenance :</w:t>
      </w:r>
      <w:r>
        <w:rPr>
          <w:i/>
          <w:color w:val="666666"/>
        </w:rPr>
        <w:t xml:space="preserve"> (3 pts)</w:t>
      </w:r>
    </w:p>
    <w:p>
      <w:r>
        <w:t>Aujourd'hui mercredi, classement par ordre d'urgence avant vendredi :</w:t>
      </w:r>
    </w:p>
    <w:p>
      <w:pPr>
        <w:pStyle w:val="ListBullet"/>
        <w:spacing w:before="20" w:after="60"/>
        <w:ind w:left="360"/>
      </w:pPr>
      <w:r>
        <w:t>Véhicule en panne à réparer pour un déplacement dans 3 jours.</w:t>
      </w:r>
    </w:p>
    <w:p>
      <w:pPr>
        <w:pStyle w:val="ListBullet"/>
        <w:spacing w:before="20" w:after="60"/>
        <w:ind w:left="360"/>
      </w:pPr>
      <w:r>
        <w:t>Moto avec fuite d'huile (une autre moto est disponible).</w:t>
      </w:r>
    </w:p>
    <w:p>
      <w:pPr>
        <w:pStyle w:val="ListBullet"/>
        <w:spacing w:before="20" w:after="60"/>
        <w:ind w:left="360"/>
      </w:pPr>
      <w:r>
        <w:t>Pare-brise fissuré à remplacer.</w:t>
      </w:r>
    </w:p>
    <w:p>
      <w:pPr>
        <w:pStyle w:val="ListBullet"/>
        <w:spacing w:before="20" w:after="60"/>
        <w:ind w:left="360"/>
      </w:pPr>
      <w:r>
        <w:t>Groupe électrogène nécessitant une maintenance dans 10 heures.</w:t>
      </w:r>
    </w:p>
    <w:p>
      <w:pPr>
        <w:pStyle w:val="ListBullet"/>
        <w:spacing w:before="20" w:after="60"/>
        <w:ind w:left="360"/>
      </w:pPr>
      <w:r>
        <w:t>Chauffeur nécessitant outillage et perdiem avant son départ sur le terrain ce matin.</w:t>
      </w:r>
    </w:p>
    <w:p>
      <w:pPr>
        <w:keepNext/>
        <w:spacing w:before="120" w:after="60"/>
      </w:pPr>
      <w:r>
        <w:rPr>
          <w:b/>
          <w:color w:val="1B365D"/>
        </w:rPr>
        <w:t xml:space="preserve">4. </w:t>
      </w:r>
      <w:r>
        <w:rPr>
          <w:b/>
        </w:rPr>
        <w:t>Maintenance préventive : Comment détecter qu'un groupe électrogène a besoin d'une vidange/changement d'huile moteur ?</w:t>
      </w:r>
      <w:r>
        <w:rPr>
          <w:i/>
          <w:color w:val="666666"/>
        </w:rPr>
        <w:t xml:space="preserve"> (1 pt)</w:t>
      </w:r>
    </w:p>
    <w:p>
      <w:pPr>
        <w:keepNext/>
        <w:spacing w:before="120" w:after="60"/>
      </w:pPr>
      <w:r>
        <w:rPr>
          <w:b/>
          <w:color w:val="1B365D"/>
        </w:rPr>
        <w:t xml:space="preserve">5. </w:t>
      </w:r>
      <w:r>
        <w:rPr>
          <w:b/>
        </w:rPr>
        <w:t>Dilemme éthique / Recrutement : En cas d'égalité parfaite entre deux candidats lors d'un recrutement (chauffeur ou gardien), entre votre cousin et un candidat inconnu, quel est votre choix et pourquoi ?</w:t>
      </w:r>
    </w:p>
    <w:p>
      <w:pPr>
        <w:keepNext/>
        <w:spacing w:before="120" w:after="60"/>
      </w:pPr>
      <w:r>
        <w:rPr>
          <w:b/>
          <w:color w:val="1B365D"/>
        </w:rPr>
        <w:t xml:space="preserve">6. </w:t>
      </w:r>
      <w:r>
        <w:rPr>
          <w:b/>
        </w:rPr>
        <w:t>Éthique &amp; Négociation : Un fournisseur propose une proforma de 100 $ mais vous accorde le bien pour 90 $ cash tout en vous remettant une facture de 100 $. Que faites-vous ?</w:t>
      </w:r>
    </w:p>
    <w:p>
      <w:pPr>
        <w:keepNext/>
        <w:spacing w:before="120" w:after="60"/>
      </w:pPr>
      <w:r>
        <w:rPr>
          <w:b/>
          <w:color w:val="1B365D"/>
        </w:rPr>
        <w:t xml:space="preserve">7. </w:t>
      </w:r>
      <w:r>
        <w:rPr>
          <w:b/>
        </w:rPr>
        <w:t>Estimation budgétaire : Le Directeur Pays demande une analyse de devis pour le coût global de déménagement vers un nouveau bureau. Établissez la liste de tous les postes de dépenses à prendre en compte.</w:t>
      </w:r>
    </w:p>
    <w:sectPr w:rsidR="00FC693F" w:rsidRPr="0006063C" w:rsidSect="0003461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line="276" w:lineRule="auto" w:after="80"/>
    </w:pPr>
    <w:rPr>
      <w:rFonts w:ascii="Calibri" w:hAnsi="Calibri"/>
      <w:color w:val="2B2B2B"/>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